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E1" w:rsidRDefault="006844E1">
      <w:pPr>
        <w:pStyle w:val="Title"/>
        <w:rPr>
          <w:sz w:val="24"/>
          <w:szCs w:val="24"/>
        </w:rPr>
      </w:pPr>
    </w:p>
    <w:p w:rsidR="006844E1" w:rsidRDefault="001C074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6844E1" w:rsidRDefault="001C074B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Monday</w:t>
      </w:r>
      <w:r>
        <w:rPr>
          <w:sz w:val="24"/>
          <w:szCs w:val="24"/>
        </w:rPr>
        <w:t>, February 24th,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6844E1">
        <w:trPr>
          <w:trHeight w:val="840"/>
        </w:trPr>
        <w:tc>
          <w:tcPr>
            <w:tcW w:w="11430" w:type="dxa"/>
            <w:vAlign w:val="center"/>
          </w:tcPr>
          <w:p w:rsidR="006844E1" w:rsidRDefault="001C074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6844E1" w:rsidRDefault="001C074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6844E1" w:rsidRDefault="001C074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6844E1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6844E1" w:rsidRDefault="001C074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6844E1">
        <w:trPr>
          <w:trHeight w:val="400"/>
        </w:trPr>
        <w:tc>
          <w:tcPr>
            <w:tcW w:w="11430" w:type="dxa"/>
          </w:tcPr>
          <w:p w:rsidR="006844E1" w:rsidRDefault="001C074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Lend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a hand to stop bullying</w:t>
            </w:r>
          </w:p>
          <w:p w:rsidR="006844E1" w:rsidRDefault="001C074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3rd Quarter Skill Focus- Attendance &amp;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Tardies</w:t>
            </w:r>
            <w:proofErr w:type="spellEnd"/>
          </w:p>
        </w:tc>
      </w:tr>
    </w:tbl>
    <w:p w:rsidR="006844E1" w:rsidRDefault="006844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6844E1">
        <w:trPr>
          <w:trHeight w:val="7480"/>
        </w:trPr>
        <w:tc>
          <w:tcPr>
            <w:tcW w:w="11190" w:type="dxa"/>
          </w:tcPr>
          <w:p w:rsidR="006844E1" w:rsidRDefault="001C074B">
            <w:pPr>
              <w:pStyle w:val="normal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6844E1" w:rsidRDefault="001C074B">
            <w:pPr>
              <w:pStyle w:val="normal0"/>
              <w:numPr>
                <w:ilvl w:val="0"/>
                <w:numId w:val="1"/>
              </w:numPr>
              <w:shd w:val="clear" w:color="auto" w:fill="FFFFFF"/>
              <w:ind w:left="72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Congratulations </w:t>
            </w:r>
            <w:proofErr w:type="spellStart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, everyone raised their attendance percentage from last week, with the 6th grade coming from last place to first with 96.6%, an increase o</w:t>
            </w: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f 8.9%, WOW!  The 7th and 8th grade also increased their average with 92.1% and 91.9% respectfully, raising the total school percentage for the week to 93.7%.</w:t>
            </w:r>
          </w:p>
          <w:p w:rsidR="006844E1" w:rsidRDefault="001C074B">
            <w:pPr>
              <w:pStyle w:val="normal0"/>
              <w:shd w:val="clear" w:color="auto" w:fill="FFFFFF"/>
              <w:ind w:left="144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  </w:t>
            </w:r>
          </w:p>
          <w:p w:rsidR="006844E1" w:rsidRDefault="001C074B">
            <w:pPr>
              <w:pStyle w:val="normal0"/>
              <w:numPr>
                <w:ilvl w:val="0"/>
                <w:numId w:val="1"/>
              </w:numPr>
              <w:shd w:val="clear" w:color="auto" w:fill="FFFFFF"/>
              <w:ind w:left="72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A missed school day is a lost opportunity for students to learn.  Students who attend school regularly have been shown to achieve at higher levels than students who do not have regular attendance.</w:t>
            </w:r>
          </w:p>
          <w:p w:rsidR="006844E1" w:rsidRDefault="001C074B">
            <w:pPr>
              <w:pStyle w:val="normal0"/>
              <w:numPr>
                <w:ilvl w:val="0"/>
                <w:numId w:val="1"/>
              </w:numPr>
              <w:shd w:val="clear" w:color="auto" w:fill="FFFFFF"/>
              <w:ind w:left="72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Let’s make Every Day Count!</w:t>
            </w:r>
          </w:p>
          <w:p w:rsidR="006844E1" w:rsidRDefault="006844E1">
            <w:pPr>
              <w:pStyle w:val="normal0"/>
              <w:shd w:val="clear" w:color="auto" w:fill="FFFFFF"/>
              <w:ind w:left="1440"/>
              <w:rPr>
                <w:rFonts w:ascii="Arial" w:eastAsia="Arial" w:hAnsi="Arial" w:cs="Arial"/>
                <w:b/>
                <w:color w:val="212121"/>
                <w:sz w:val="22"/>
                <w:szCs w:val="22"/>
                <w:highlight w:val="white"/>
              </w:rPr>
            </w:pPr>
          </w:p>
          <w:p w:rsidR="006844E1" w:rsidRDefault="001C074B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The PBIS celebration for 3rd quarter will be our annual </w:t>
            </w:r>
            <w:proofErr w:type="spellStart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dodgeball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tournament to be held on March 19th.  If you want to play, you need to meet the requirements!  </w:t>
            </w:r>
          </w:p>
          <w:p w:rsidR="006844E1" w:rsidRDefault="001C074B">
            <w:pPr>
              <w:pStyle w:val="normal0"/>
              <w:numPr>
                <w:ilvl w:val="1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150 Dojo points</w:t>
            </w:r>
          </w:p>
          <w:p w:rsidR="006844E1" w:rsidRDefault="001C074B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Cannot be failing any classes</w:t>
            </w:r>
          </w:p>
          <w:p w:rsidR="006844E1" w:rsidRDefault="001C074B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more than 5 days absent in the quarter </w:t>
            </w:r>
          </w:p>
          <w:p w:rsidR="006844E1" w:rsidRDefault="001C074B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mo</w:t>
            </w:r>
            <w:r>
              <w:rPr>
                <w:rFonts w:ascii="Arial" w:eastAsia="Arial" w:hAnsi="Arial" w:cs="Arial"/>
                <w:b/>
              </w:rPr>
              <w:t xml:space="preserve">re than 5 </w:t>
            </w:r>
            <w:proofErr w:type="spellStart"/>
            <w:r>
              <w:rPr>
                <w:rFonts w:ascii="Arial" w:eastAsia="Arial" w:hAnsi="Arial" w:cs="Arial"/>
                <w:b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the quarter</w:t>
            </w:r>
          </w:p>
          <w:p w:rsidR="006844E1" w:rsidRDefault="001C074B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major office referrals</w:t>
            </w:r>
          </w:p>
          <w:p w:rsidR="006844E1" w:rsidRDefault="006844E1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6844E1" w:rsidRDefault="001C074B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 March 5, NJHS is having a blood drive.  For any GMS student that recruits at least 1 donor that shows up to donate blood, we'd like to treat those students to pizza for lunch.  Please take home</w:t>
            </w:r>
            <w:r>
              <w:rPr>
                <w:rFonts w:ascii="Arial" w:eastAsia="Arial" w:hAnsi="Arial" w:cs="Arial"/>
                <w:b/>
              </w:rPr>
              <w:t xml:space="preserve"> the form you will receive and ask the adults in your life to consider donating blood.  Your efforts can help save lives!</w:t>
            </w:r>
          </w:p>
          <w:p w:rsidR="006844E1" w:rsidRDefault="006844E1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6844E1" w:rsidRDefault="001C074B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Congratulations to the GMS Chess Club for their successful participation at the Tazewell County Chess Tournament this weekend. They w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ere among the 125 competitors in attendance. Each of the 10 members managed to win at least one round, with an amazing 80% of the team winning their fourth round match.  At the end of 5 rounds of tough competition, Emma Kroll earned the third place trophy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in the sixth grade division and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Kanye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Hayes walked away with the second place trophy in the sixth grade division.  Congratulations to you both!</w:t>
            </w:r>
          </w:p>
          <w:p w:rsidR="006844E1" w:rsidRDefault="006844E1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6844E1">
        <w:trPr>
          <w:trHeight w:val="1000"/>
        </w:trPr>
        <w:tc>
          <w:tcPr>
            <w:tcW w:w="11190" w:type="dxa"/>
          </w:tcPr>
          <w:p w:rsidR="006844E1" w:rsidRDefault="001C074B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6844E1" w:rsidRDefault="001C074B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 xml:space="preserve">Hot Dog or </w:t>
            </w:r>
            <w:proofErr w:type="spellStart"/>
            <w:r>
              <w:rPr>
                <w:rFonts w:ascii="Antique Olive" w:eastAsia="Antique Olive" w:hAnsi="Antique Olive" w:cs="Antique Olive"/>
                <w:b/>
              </w:rPr>
              <w:t>Chilli</w:t>
            </w:r>
            <w:proofErr w:type="spellEnd"/>
            <w:r>
              <w:rPr>
                <w:rFonts w:ascii="Antique Olive" w:eastAsia="Antique Olive" w:hAnsi="Antique Olive" w:cs="Antique Olive"/>
                <w:b/>
              </w:rPr>
              <w:t xml:space="preserve"> Dog, Curly Fries &amp; Fruit</w:t>
            </w:r>
          </w:p>
          <w:p w:rsidR="006844E1" w:rsidRDefault="006844E1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</w:p>
          <w:p w:rsidR="006844E1" w:rsidRDefault="001C074B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Tuesday’s Breakfast Menu</w:t>
            </w:r>
            <w:r>
              <w:rPr>
                <w:rFonts w:ascii="Antique Olive" w:eastAsia="Antique Olive" w:hAnsi="Antique Olive" w:cs="Antique Olive"/>
                <w:b/>
              </w:rPr>
              <w:t>:</w:t>
            </w:r>
          </w:p>
          <w:p w:rsidR="006844E1" w:rsidRDefault="001C074B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Breakfast Pizza &amp;</w:t>
            </w:r>
            <w:r>
              <w:rPr>
                <w:rFonts w:ascii="Antique Olive" w:eastAsia="Antique Olive" w:hAnsi="Antique Olive" w:cs="Antique Olive"/>
                <w:b/>
              </w:rPr>
              <w:t xml:space="preserve"> Juice</w:t>
            </w:r>
          </w:p>
        </w:tc>
      </w:tr>
      <w:tr w:rsidR="006844E1">
        <w:tc>
          <w:tcPr>
            <w:tcW w:w="11190" w:type="dxa"/>
            <w:vAlign w:val="center"/>
          </w:tcPr>
          <w:p w:rsidR="006844E1" w:rsidRDefault="001C074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6844E1" w:rsidRDefault="006844E1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6844E1" w:rsidSect="006844E1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9D1"/>
    <w:multiLevelType w:val="multilevel"/>
    <w:tmpl w:val="A2ECA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C485565"/>
    <w:multiLevelType w:val="multilevel"/>
    <w:tmpl w:val="766ED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9E6332"/>
    <w:multiLevelType w:val="multilevel"/>
    <w:tmpl w:val="BF746CF8"/>
    <w:lvl w:ilvl="0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231F2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4E1"/>
    <w:rsid w:val="001C074B"/>
    <w:rsid w:val="0068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844E1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6844E1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6844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44E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44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44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844E1"/>
  </w:style>
  <w:style w:type="paragraph" w:styleId="Title">
    <w:name w:val="Title"/>
    <w:basedOn w:val="normal0"/>
    <w:next w:val="normal0"/>
    <w:rsid w:val="006844E1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6844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44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844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2020-02-24T13:50:00Z</dcterms:created>
  <dcterms:modified xsi:type="dcterms:W3CDTF">2020-02-24T13:50:00Z</dcterms:modified>
</cp:coreProperties>
</file>