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1F" w:rsidRDefault="00905B1F">
      <w:pPr>
        <w:pStyle w:val="Title"/>
        <w:rPr>
          <w:sz w:val="24"/>
          <w:szCs w:val="24"/>
        </w:rPr>
      </w:pPr>
    </w:p>
    <w:p w:rsidR="00905B1F" w:rsidRDefault="00157D32">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905B1F" w:rsidRDefault="00157D32">
      <w:pPr>
        <w:pStyle w:val="Title"/>
        <w:rPr>
          <w:sz w:val="24"/>
          <w:szCs w:val="24"/>
        </w:rPr>
      </w:pPr>
      <w:r>
        <w:rPr>
          <w:sz w:val="24"/>
          <w:szCs w:val="24"/>
        </w:rPr>
        <w:t>Today is: Wednesday</w:t>
      </w:r>
      <w:proofErr w:type="gramStart"/>
      <w:r>
        <w:rPr>
          <w:sz w:val="24"/>
          <w:szCs w:val="24"/>
        </w:rPr>
        <w:t>,  December</w:t>
      </w:r>
      <w:proofErr w:type="gramEnd"/>
      <w:r>
        <w:rPr>
          <w:sz w:val="24"/>
          <w:szCs w:val="24"/>
        </w:rPr>
        <w:t xml:space="preserve"> 18th,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905B1F">
        <w:trPr>
          <w:trHeight w:val="840"/>
        </w:trPr>
        <w:tc>
          <w:tcPr>
            <w:tcW w:w="11430" w:type="dxa"/>
            <w:vAlign w:val="center"/>
          </w:tcPr>
          <w:p w:rsidR="00905B1F" w:rsidRDefault="00157D3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905B1F" w:rsidRDefault="00157D3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905B1F" w:rsidRDefault="00157D32">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905B1F">
        <w:trPr>
          <w:trHeight w:val="520"/>
        </w:trPr>
        <w:tc>
          <w:tcPr>
            <w:tcW w:w="11430" w:type="dxa"/>
            <w:shd w:val="clear" w:color="auto" w:fill="FFFFFF"/>
            <w:vAlign w:val="center"/>
          </w:tcPr>
          <w:p w:rsidR="00905B1F" w:rsidRDefault="00157D32">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905B1F">
        <w:trPr>
          <w:trHeight w:val="400"/>
        </w:trPr>
        <w:tc>
          <w:tcPr>
            <w:tcW w:w="11430" w:type="dxa"/>
          </w:tcPr>
          <w:p w:rsidR="00905B1F" w:rsidRDefault="00157D32">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Respecting Others</w:t>
            </w:r>
          </w:p>
          <w:p w:rsidR="00905B1F" w:rsidRDefault="00157D32">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905B1F" w:rsidRDefault="00905B1F">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905B1F">
        <w:trPr>
          <w:trHeight w:val="7480"/>
        </w:trPr>
        <w:tc>
          <w:tcPr>
            <w:tcW w:w="11190" w:type="dxa"/>
          </w:tcPr>
          <w:p w:rsidR="00905B1F" w:rsidRDefault="00157D32">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905B1F" w:rsidRDefault="00905B1F">
            <w:pPr>
              <w:pStyle w:val="normal0"/>
              <w:rPr>
                <w:rFonts w:ascii="Arial" w:eastAsia="Arial" w:hAnsi="Arial" w:cs="Arial"/>
                <w:b/>
                <w:u w:val="single"/>
              </w:rPr>
            </w:pPr>
          </w:p>
          <w:p w:rsidR="00905B1F" w:rsidRDefault="00157D32">
            <w:pPr>
              <w:pStyle w:val="normal0"/>
              <w:widowControl w:val="0"/>
              <w:numPr>
                <w:ilvl w:val="0"/>
                <w:numId w:val="1"/>
              </w:numPr>
              <w:rPr>
                <w:rFonts w:ascii="Arial" w:eastAsia="Arial" w:hAnsi="Arial" w:cs="Arial"/>
                <w:b/>
              </w:rPr>
            </w:pPr>
            <w:r>
              <w:rPr>
                <w:rFonts w:ascii="Arial" w:eastAsia="Arial" w:hAnsi="Arial" w:cs="Arial"/>
                <w:b/>
              </w:rPr>
              <w:t>As we continue down the stretch, we still have 85% of the student body uninterrupted in their stride.  It looks like Friday is going to be a busy time with Rudolf a</w:t>
            </w:r>
            <w:r>
              <w:rPr>
                <w:rFonts w:ascii="Arial" w:eastAsia="Arial" w:hAnsi="Arial" w:cs="Arial"/>
                <w:b/>
              </w:rPr>
              <w:t xml:space="preserve">nd many of his friends having some fun at the finish line.  Keep up the good work, only 2 more days to go.  </w:t>
            </w:r>
          </w:p>
          <w:p w:rsidR="00905B1F" w:rsidRDefault="00157D32">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905B1F" w:rsidRDefault="00157D32">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 xml:space="preserve">Today GMS students will go to the movies @ North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Theatre.   A list is posted by the office for those that qualified.  Anyone owing money will need to pay before the movie.  Concessions will be open so you will need money for that as well. </w:t>
            </w:r>
          </w:p>
          <w:p w:rsidR="00905B1F" w:rsidRDefault="00905B1F">
            <w:pPr>
              <w:pStyle w:val="normal0"/>
              <w:ind w:left="720"/>
              <w:rPr>
                <w:rFonts w:ascii="Arial" w:eastAsia="Arial" w:hAnsi="Arial" w:cs="Arial"/>
                <w:b/>
                <w:color w:val="222222"/>
                <w:highlight w:val="white"/>
              </w:rPr>
            </w:pPr>
          </w:p>
          <w:p w:rsidR="00905B1F" w:rsidRDefault="00157D32">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 xml:space="preserve">We will run a 1:45 schedule today allowing everyone enough time to eat lunch before we head to the movies.  Anyone not attending the movie will report to the cafeteria.  </w:t>
            </w:r>
          </w:p>
          <w:p w:rsidR="00905B1F" w:rsidRDefault="00905B1F">
            <w:pPr>
              <w:pStyle w:val="normal0"/>
              <w:ind w:left="720"/>
              <w:rPr>
                <w:rFonts w:ascii="Arial" w:eastAsia="Arial" w:hAnsi="Arial" w:cs="Arial"/>
                <w:b/>
                <w:color w:val="222222"/>
                <w:highlight w:val="white"/>
              </w:rPr>
            </w:pPr>
          </w:p>
          <w:p w:rsidR="00905B1F" w:rsidRDefault="00157D32">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The European Fair is today!  6th grade students have been working frantically to pre</w:t>
            </w:r>
            <w:r>
              <w:rPr>
                <w:rFonts w:ascii="Arial" w:eastAsia="Arial" w:hAnsi="Arial" w:cs="Arial"/>
                <w:b/>
                <w:color w:val="222222"/>
                <w:highlight w:val="white"/>
              </w:rPr>
              <w:t xml:space="preserve">pare their displays for tomorrow’s fair.  The fair will be open for viewing during 3rd and 4th hours.  Hope to see you there.   </w:t>
            </w:r>
          </w:p>
          <w:p w:rsidR="00905B1F" w:rsidRDefault="00905B1F">
            <w:pPr>
              <w:pStyle w:val="normal0"/>
              <w:shd w:val="clear" w:color="auto" w:fill="FFFFFF"/>
              <w:rPr>
                <w:rFonts w:ascii="Arial" w:eastAsia="Arial" w:hAnsi="Arial" w:cs="Arial"/>
                <w:b/>
                <w:color w:val="222222"/>
                <w:highlight w:val="white"/>
              </w:rPr>
            </w:pPr>
          </w:p>
          <w:p w:rsidR="00905B1F" w:rsidRDefault="00157D32">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Stop by the library to guess the new book in a jar, it will be there until the end of the quarter, so you have a week after br</w:t>
            </w:r>
            <w:r>
              <w:rPr>
                <w:rFonts w:ascii="Arial" w:eastAsia="Arial" w:hAnsi="Arial" w:cs="Arial"/>
                <w:b/>
                <w:color w:val="222222"/>
                <w:highlight w:val="white"/>
              </w:rPr>
              <w:t>eak to guess! Remember, each student gets 1 guess and must be specific with that guess. Good Luck!!</w:t>
            </w:r>
          </w:p>
          <w:p w:rsidR="00905B1F" w:rsidRDefault="00905B1F">
            <w:pPr>
              <w:pStyle w:val="normal0"/>
              <w:shd w:val="clear" w:color="auto" w:fill="FFFFFF"/>
              <w:ind w:left="720"/>
              <w:rPr>
                <w:rFonts w:ascii="Arial" w:eastAsia="Arial" w:hAnsi="Arial" w:cs="Arial"/>
                <w:b/>
                <w:color w:val="222222"/>
                <w:highlight w:val="white"/>
              </w:rPr>
            </w:pPr>
          </w:p>
          <w:p w:rsidR="00905B1F" w:rsidRDefault="00157D32">
            <w:pPr>
              <w:pStyle w:val="normal0"/>
              <w:numPr>
                <w:ilvl w:val="0"/>
                <w:numId w:val="5"/>
              </w:numPr>
              <w:shd w:val="clear" w:color="auto" w:fill="FFFFFF"/>
              <w:rPr>
                <w:rFonts w:ascii="Arial" w:eastAsia="Arial" w:hAnsi="Arial" w:cs="Arial"/>
                <w:b/>
                <w:color w:val="222222"/>
                <w:highlight w:val="white"/>
              </w:rPr>
            </w:pPr>
            <w:r>
              <w:rPr>
                <w:rFonts w:ascii="Arial" w:eastAsia="Arial" w:hAnsi="Arial" w:cs="Arial"/>
                <w:b/>
                <w:color w:val="222222"/>
                <w:highlight w:val="white"/>
              </w:rPr>
              <w:t>So all of the hype and excitement of Christmas is over when we return from break...what’s next? Well, plan to attend student council’s Neon 80’s themed dan</w:t>
            </w:r>
            <w:r>
              <w:rPr>
                <w:rFonts w:ascii="Arial" w:eastAsia="Arial" w:hAnsi="Arial" w:cs="Arial"/>
                <w:b/>
                <w:color w:val="222222"/>
                <w:highlight w:val="white"/>
              </w:rPr>
              <w:t>ce on Friday, January 10 from 6 to 7:30pm. Admission is Free! Glow necklaces and bracelets will be handed out to those attending. Dress in your finest neon and 80’s attire and come have fun at the dance!</w:t>
            </w:r>
          </w:p>
          <w:p w:rsidR="00905B1F" w:rsidRDefault="00157D32">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Happy Birthday today to Lillian Becker &amp; Melanie </w:t>
            </w:r>
            <w:proofErr w:type="spellStart"/>
            <w:r>
              <w:rPr>
                <w:rFonts w:ascii="Arial" w:eastAsia="Arial" w:hAnsi="Arial" w:cs="Arial"/>
                <w:b/>
                <w:color w:val="222222"/>
                <w:highlight w:val="white"/>
              </w:rPr>
              <w:t>Har</w:t>
            </w:r>
            <w:r>
              <w:rPr>
                <w:rFonts w:ascii="Arial" w:eastAsia="Arial" w:hAnsi="Arial" w:cs="Arial"/>
                <w:b/>
                <w:color w:val="222222"/>
                <w:highlight w:val="white"/>
              </w:rPr>
              <w:t>riss</w:t>
            </w:r>
            <w:proofErr w:type="spellEnd"/>
          </w:p>
          <w:p w:rsidR="00905B1F" w:rsidRDefault="00905B1F">
            <w:pPr>
              <w:pStyle w:val="normal0"/>
              <w:shd w:val="clear" w:color="auto" w:fill="FFFFFF"/>
              <w:ind w:left="720"/>
              <w:rPr>
                <w:rFonts w:ascii="Arial" w:eastAsia="Arial" w:hAnsi="Arial" w:cs="Arial"/>
                <w:b/>
                <w:color w:val="222222"/>
                <w:highlight w:val="white"/>
              </w:rPr>
            </w:pPr>
          </w:p>
        </w:tc>
      </w:tr>
      <w:tr w:rsidR="00905B1F">
        <w:trPr>
          <w:trHeight w:val="1000"/>
        </w:trPr>
        <w:tc>
          <w:tcPr>
            <w:tcW w:w="11190" w:type="dxa"/>
          </w:tcPr>
          <w:p w:rsidR="00905B1F" w:rsidRDefault="00157D32">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905B1F" w:rsidRDefault="00157D32">
            <w:pPr>
              <w:pStyle w:val="normal0"/>
              <w:rPr>
                <w:rFonts w:ascii="Antique Olive" w:eastAsia="Antique Olive" w:hAnsi="Antique Olive" w:cs="Antique Olive"/>
                <w:b/>
              </w:rPr>
            </w:pPr>
            <w:r>
              <w:rPr>
                <w:rFonts w:ascii="Antique Olive" w:eastAsia="Antique Olive" w:hAnsi="Antique Olive" w:cs="Antique Olive"/>
                <w:b/>
              </w:rPr>
              <w:t xml:space="preserve">Taco Boats with Potato, Meat &amp; Cheese, Cinnamon </w:t>
            </w:r>
            <w:proofErr w:type="spellStart"/>
            <w:r>
              <w:rPr>
                <w:rFonts w:ascii="Antique Olive" w:eastAsia="Antique Olive" w:hAnsi="Antique Olive" w:cs="Antique Olive"/>
                <w:b/>
              </w:rPr>
              <w:t>Churro</w:t>
            </w:r>
            <w:proofErr w:type="spellEnd"/>
            <w:r>
              <w:rPr>
                <w:rFonts w:ascii="Antique Olive" w:eastAsia="Antique Olive" w:hAnsi="Antique Olive" w:cs="Antique Olive"/>
                <w:b/>
              </w:rPr>
              <w:t xml:space="preserve"> &amp; Fruit</w:t>
            </w:r>
          </w:p>
          <w:p w:rsidR="00905B1F" w:rsidRDefault="00905B1F">
            <w:pPr>
              <w:pStyle w:val="normal0"/>
              <w:rPr>
                <w:rFonts w:ascii="Antique Olive" w:eastAsia="Antique Olive" w:hAnsi="Antique Olive" w:cs="Antique Olive"/>
                <w:b/>
              </w:rPr>
            </w:pPr>
          </w:p>
          <w:p w:rsidR="00905B1F" w:rsidRDefault="00157D32">
            <w:pPr>
              <w:pStyle w:val="normal0"/>
              <w:rPr>
                <w:rFonts w:ascii="Antique Olive" w:eastAsia="Antique Olive" w:hAnsi="Antique Olive" w:cs="Antique Olive"/>
                <w:b/>
                <w:u w:val="single"/>
              </w:rPr>
            </w:pPr>
            <w:r>
              <w:rPr>
                <w:rFonts w:ascii="Antique Olive" w:eastAsia="Antique Olive" w:hAnsi="Antique Olive" w:cs="Antique Olive"/>
                <w:b/>
                <w:u w:val="single"/>
              </w:rPr>
              <w:t>Thursday’s Breakfast Menu:</w:t>
            </w:r>
          </w:p>
          <w:p w:rsidR="00905B1F" w:rsidRDefault="00157D32">
            <w:pPr>
              <w:pStyle w:val="normal0"/>
              <w:rPr>
                <w:rFonts w:ascii="Antique Olive" w:eastAsia="Antique Olive" w:hAnsi="Antique Olive" w:cs="Antique Olive"/>
                <w:b/>
              </w:rPr>
            </w:pPr>
            <w:r>
              <w:rPr>
                <w:rFonts w:ascii="Antique Olive" w:eastAsia="Antique Olive" w:hAnsi="Antique Olive" w:cs="Antique Olive"/>
                <w:b/>
              </w:rPr>
              <w:t>Cereal, Hash Browns &amp; Fruit</w:t>
            </w:r>
          </w:p>
        </w:tc>
      </w:tr>
      <w:tr w:rsidR="00905B1F">
        <w:tc>
          <w:tcPr>
            <w:tcW w:w="11190" w:type="dxa"/>
            <w:vAlign w:val="center"/>
          </w:tcPr>
          <w:p w:rsidR="00905B1F" w:rsidRDefault="00157D32">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905B1F" w:rsidRDefault="00905B1F">
      <w:pPr>
        <w:pStyle w:val="normal0"/>
        <w:rPr>
          <w:rFonts w:ascii="Antique Olive" w:eastAsia="Antique Olive" w:hAnsi="Antique Olive" w:cs="Antique Olive"/>
          <w:sz w:val="22"/>
          <w:szCs w:val="22"/>
        </w:rPr>
      </w:pPr>
    </w:p>
    <w:sectPr w:rsidR="00905B1F" w:rsidSect="00905B1F">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E464A"/>
    <w:multiLevelType w:val="multilevel"/>
    <w:tmpl w:val="8EB40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E20986"/>
    <w:multiLevelType w:val="multilevel"/>
    <w:tmpl w:val="16C61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273D07"/>
    <w:multiLevelType w:val="multilevel"/>
    <w:tmpl w:val="E670E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D83705D"/>
    <w:multiLevelType w:val="multilevel"/>
    <w:tmpl w:val="F7AE6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EB95C23"/>
    <w:multiLevelType w:val="multilevel"/>
    <w:tmpl w:val="884C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B1F"/>
    <w:rsid w:val="00157D32"/>
    <w:rsid w:val="00905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05B1F"/>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905B1F"/>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905B1F"/>
    <w:pPr>
      <w:keepNext/>
      <w:keepLines/>
      <w:spacing w:before="280" w:after="80"/>
      <w:outlineLvl w:val="2"/>
    </w:pPr>
    <w:rPr>
      <w:b/>
      <w:sz w:val="28"/>
      <w:szCs w:val="28"/>
    </w:rPr>
  </w:style>
  <w:style w:type="paragraph" w:styleId="Heading4">
    <w:name w:val="heading 4"/>
    <w:basedOn w:val="normal0"/>
    <w:next w:val="normal0"/>
    <w:rsid w:val="00905B1F"/>
    <w:pPr>
      <w:keepNext/>
      <w:keepLines/>
      <w:spacing w:before="240" w:after="40"/>
      <w:outlineLvl w:val="3"/>
    </w:pPr>
    <w:rPr>
      <w:b/>
    </w:rPr>
  </w:style>
  <w:style w:type="paragraph" w:styleId="Heading5">
    <w:name w:val="heading 5"/>
    <w:basedOn w:val="normal0"/>
    <w:next w:val="normal0"/>
    <w:rsid w:val="00905B1F"/>
    <w:pPr>
      <w:keepNext/>
      <w:keepLines/>
      <w:spacing w:before="220" w:after="40"/>
      <w:outlineLvl w:val="4"/>
    </w:pPr>
    <w:rPr>
      <w:b/>
      <w:sz w:val="22"/>
      <w:szCs w:val="22"/>
    </w:rPr>
  </w:style>
  <w:style w:type="paragraph" w:styleId="Heading6">
    <w:name w:val="heading 6"/>
    <w:basedOn w:val="normal0"/>
    <w:next w:val="normal0"/>
    <w:rsid w:val="00905B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5B1F"/>
  </w:style>
  <w:style w:type="paragraph" w:styleId="Title">
    <w:name w:val="Title"/>
    <w:basedOn w:val="normal0"/>
    <w:next w:val="normal0"/>
    <w:rsid w:val="00905B1F"/>
    <w:pPr>
      <w:jc w:val="center"/>
    </w:pPr>
    <w:rPr>
      <w:rFonts w:ascii="Antique Olive" w:eastAsia="Antique Olive" w:hAnsi="Antique Olive" w:cs="Antique Olive"/>
      <w:b/>
      <w:sz w:val="28"/>
      <w:szCs w:val="28"/>
    </w:rPr>
  </w:style>
  <w:style w:type="paragraph" w:styleId="Subtitle">
    <w:name w:val="Subtitle"/>
    <w:basedOn w:val="normal0"/>
    <w:next w:val="normal0"/>
    <w:rsid w:val="00905B1F"/>
    <w:pPr>
      <w:keepNext/>
      <w:keepLines/>
      <w:spacing w:before="360" w:after="80"/>
    </w:pPr>
    <w:rPr>
      <w:rFonts w:ascii="Georgia" w:eastAsia="Georgia" w:hAnsi="Georgia" w:cs="Georgia"/>
      <w:i/>
      <w:color w:val="666666"/>
      <w:sz w:val="48"/>
      <w:szCs w:val="48"/>
    </w:rPr>
  </w:style>
  <w:style w:type="table" w:customStyle="1" w:styleId="a">
    <w:basedOn w:val="TableNormal"/>
    <w:rsid w:val="00905B1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05B1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2019-12-18T14:07:00Z</dcterms:created>
  <dcterms:modified xsi:type="dcterms:W3CDTF">2019-12-18T14:07:00Z</dcterms:modified>
</cp:coreProperties>
</file>