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44" w:rsidRDefault="00094CA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546444" w:rsidRDefault="00094CA1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30th,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546444">
        <w:trPr>
          <w:trHeight w:val="840"/>
        </w:trPr>
        <w:tc>
          <w:tcPr>
            <w:tcW w:w="11430" w:type="dxa"/>
            <w:vAlign w:val="center"/>
          </w:tcPr>
          <w:p w:rsidR="00546444" w:rsidRDefault="00094CA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546444" w:rsidRDefault="00094CA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546444" w:rsidRDefault="00094CA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54644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46444" w:rsidRDefault="0054644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54644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546444">
        <w:trPr>
          <w:trHeight w:val="400"/>
        </w:trPr>
        <w:tc>
          <w:tcPr>
            <w:tcW w:w="11430" w:type="dxa"/>
          </w:tcPr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Eliminate distractions that affect your ability to listen to directions</w:t>
            </w:r>
          </w:p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546444" w:rsidRDefault="005464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546444">
        <w:trPr>
          <w:trHeight w:val="5060"/>
        </w:trPr>
        <w:tc>
          <w:tcPr>
            <w:tcW w:w="11190" w:type="dxa"/>
          </w:tcPr>
          <w:p w:rsidR="00546444" w:rsidRDefault="00094CA1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546444" w:rsidRDefault="0054644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46444" w:rsidRDefault="00094CA1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Elevate waivers must be turned in to the office in order to attend the trip on Oct 18.  </w:t>
            </w:r>
          </w:p>
          <w:p w:rsidR="00546444" w:rsidRDefault="0054644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46444" w:rsidRDefault="00094CA1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</w:t>
            </w:r>
            <w:r>
              <w:rPr>
                <w:rFonts w:ascii="Arial" w:eastAsia="Arial" w:hAnsi="Arial" w:cs="Arial"/>
                <w:b/>
              </w:rPr>
              <w:t xml:space="preserve">To qualify for this hauntingly good time, you will need: </w:t>
            </w:r>
          </w:p>
          <w:p w:rsidR="00546444" w:rsidRDefault="00094CA1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546444" w:rsidRDefault="00094CA1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546444" w:rsidRDefault="00094CA1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546444" w:rsidRDefault="00094CA1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546444" w:rsidRDefault="0054644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46444" w:rsidRDefault="00094CA1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 Council’s blood drive is next Wednesday, Oct 9.  If you turn in one donor who shows up to donate blood, you will be treated to pizza on a future date at lunch. Please help us help the Red Cross!  </w:t>
            </w:r>
          </w:p>
          <w:p w:rsidR="00546444" w:rsidRDefault="0054644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46444" w:rsidRDefault="00094CA1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Nets for Vets donations can be turned in to the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</w:rPr>
              <w:t>fice.The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main event will be this Friday, October 4th.  Make sure you wear red, white and blue or other patriotic clothing.  It is also an 11am dismissal day.  </w:t>
            </w:r>
          </w:p>
          <w:p w:rsidR="00546444" w:rsidRDefault="00546444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546444" w:rsidRDefault="00546444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546444">
        <w:trPr>
          <w:trHeight w:val="1360"/>
        </w:trPr>
        <w:tc>
          <w:tcPr>
            <w:tcW w:w="11190" w:type="dxa"/>
          </w:tcPr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Lil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Smokies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>, Mac &amp; Cheese, Pears &amp; Rolls</w:t>
            </w:r>
          </w:p>
          <w:p w:rsidR="00546444" w:rsidRDefault="0054644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546444" w:rsidRDefault="00094CA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Ham a</w:t>
            </w:r>
            <w:r>
              <w:rPr>
                <w:rFonts w:ascii="Antique Olive" w:eastAsia="Antique Olive" w:hAnsi="Antique Olive" w:cs="Antique Olive"/>
                <w:b/>
              </w:rPr>
              <w:t>nd Cheese Omelet, Toast, Fruit</w:t>
            </w:r>
          </w:p>
          <w:p w:rsidR="00546444" w:rsidRDefault="0054644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546444">
        <w:tc>
          <w:tcPr>
            <w:tcW w:w="11190" w:type="dxa"/>
            <w:vAlign w:val="center"/>
          </w:tcPr>
          <w:p w:rsidR="00546444" w:rsidRDefault="00094CA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546444" w:rsidRDefault="00546444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546444" w:rsidSect="0054644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319"/>
    <w:multiLevelType w:val="multilevel"/>
    <w:tmpl w:val="2200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244300"/>
    <w:multiLevelType w:val="multilevel"/>
    <w:tmpl w:val="15FCC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2C3C38"/>
    <w:multiLevelType w:val="multilevel"/>
    <w:tmpl w:val="FEA0E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444"/>
    <w:rsid w:val="00094CA1"/>
    <w:rsid w:val="0054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6444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546444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5464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464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464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464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6444"/>
  </w:style>
  <w:style w:type="paragraph" w:styleId="Title">
    <w:name w:val="Title"/>
    <w:basedOn w:val="normal0"/>
    <w:next w:val="normal0"/>
    <w:rsid w:val="00546444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5464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64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64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2019-09-30T12:48:00Z</dcterms:created>
  <dcterms:modified xsi:type="dcterms:W3CDTF">2019-09-30T12:48:00Z</dcterms:modified>
</cp:coreProperties>
</file>